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42A23" w14:textId="77777777" w:rsidR="00770868" w:rsidRDefault="00000000">
      <w:pPr>
        <w:spacing w:after="60"/>
        <w:jc w:val="center"/>
      </w:pPr>
      <w:r>
        <w:rPr>
          <w:b/>
          <w:bCs/>
          <w:caps/>
          <w:color w:val="B8874B"/>
          <w:sz w:val="20"/>
          <w:szCs w:val="20"/>
        </w:rPr>
        <w:t>A GUIDE FOR CHRISTIAN PARENTS</w:t>
      </w:r>
    </w:p>
    <w:p w14:paraId="04E15F47" w14:textId="77777777" w:rsidR="00770868" w:rsidRDefault="00000000">
      <w:pPr>
        <w:spacing w:after="100"/>
        <w:jc w:val="center"/>
      </w:pPr>
      <w:r>
        <w:rPr>
          <w:rFonts w:ascii="Georgia" w:eastAsia="Georgia" w:hAnsi="Georgia" w:cs="Georgia"/>
          <w:b/>
          <w:bCs/>
          <w:color w:val="2C3E50"/>
          <w:sz w:val="44"/>
          <w:szCs w:val="44"/>
        </w:rPr>
        <w:t>Guarding Their Hearts Online</w:t>
      </w:r>
    </w:p>
    <w:p w14:paraId="5510E31C" w14:textId="77777777" w:rsidR="00770868" w:rsidRDefault="00000000">
      <w:pPr>
        <w:spacing w:after="300"/>
        <w:jc w:val="center"/>
      </w:pPr>
      <w:r>
        <w:rPr>
          <w:rFonts w:ascii="Georgia" w:eastAsia="Georgia" w:hAnsi="Georgia" w:cs="Georgia"/>
          <w:i/>
          <w:iCs/>
          <w:color w:val="6B6B6B"/>
        </w:rPr>
        <w:t>Practical steps to protect your tween or teen from pornography and online dangers — and how to talk about it without fear or shame</w:t>
      </w:r>
    </w:p>
    <w:p w14:paraId="03E58B7B" w14:textId="77777777" w:rsidR="00770868" w:rsidRDefault="00770868">
      <w:pPr>
        <w:pBdr>
          <w:bottom w:val="single" w:sz="12" w:space="1" w:color="B8874B"/>
        </w:pBdr>
        <w:spacing w:after="240"/>
      </w:pPr>
    </w:p>
    <w:p w14:paraId="1824AD27" w14:textId="77777777" w:rsidR="00770868" w:rsidRDefault="00000000">
      <w:pPr>
        <w:spacing w:after="160" w:line="300" w:lineRule="auto"/>
      </w:pPr>
      <w:r>
        <w:t>If you're reading this, it's probably because you love your child and you're a little scared — of the phone in their pocket, the apps you don't fully understand, the algorithms that seem to know more about your kid's temptations than you do. You're not alone, and you're not too late.</w:t>
      </w:r>
    </w:p>
    <w:p w14:paraId="52135EE0" w14:textId="77777777" w:rsidR="00770868" w:rsidRDefault="00000000">
      <w:pPr>
        <w:spacing w:after="160" w:line="300" w:lineRule="auto"/>
      </w:pPr>
      <w:r>
        <w:t>This guide won't make your home immune to a broken world. But it will give you practical tools to reduce risk, and — just as important — it will help you become the safe, steady voice your child turns to when something online goes wrong. Because it will, at some point, go wrong. What matters most is not whether your child ever encounters something they shouldn't, but whether they know they can tell you when they do.</w:t>
      </w:r>
    </w:p>
    <w:p w14:paraId="4C2B8992" w14:textId="77777777" w:rsidR="00770868" w:rsidRDefault="00000000">
      <w:pPr>
        <w:pBdr>
          <w:left w:val="single" w:sz="16" w:space="8" w:color="B8874B"/>
        </w:pBdr>
        <w:spacing w:before="120" w:after="240"/>
        <w:ind w:left="360" w:right="360"/>
      </w:pPr>
      <w:r>
        <w:rPr>
          <w:rFonts w:ascii="Georgia" w:eastAsia="Georgia" w:hAnsi="Georgia" w:cs="Georgia"/>
          <w:i/>
          <w:iCs/>
          <w:color w:val="2C3E50"/>
        </w:rPr>
        <w:t xml:space="preserve">"Above all else, guard your heart, for everything you do flows from it." </w:t>
      </w:r>
      <w:r>
        <w:rPr>
          <w:rFonts w:ascii="Georgia" w:eastAsia="Georgia" w:hAnsi="Georgia" w:cs="Georgia"/>
          <w:i/>
          <w:iCs/>
          <w:color w:val="6B6B6B"/>
          <w:sz w:val="20"/>
          <w:szCs w:val="20"/>
        </w:rPr>
        <w:t>— Proverbs 4:23</w:t>
      </w:r>
    </w:p>
    <w:p w14:paraId="3D4989D8" w14:textId="77777777" w:rsidR="00770868" w:rsidRDefault="00000000">
      <w:pPr>
        <w:pStyle w:val="Heading1"/>
        <w:pBdr>
          <w:bottom w:val="single" w:sz="8" w:space="4" w:color="B8874B"/>
        </w:pBdr>
        <w:spacing w:before="400" w:after="200"/>
      </w:pPr>
      <w:r>
        <w:rPr>
          <w:rFonts w:ascii="Georgia" w:eastAsia="Georgia" w:hAnsi="Georgia" w:cs="Georgia"/>
          <w:b/>
          <w:bCs/>
          <w:color w:val="2C3E50"/>
          <w:sz w:val="30"/>
          <w:szCs w:val="30"/>
        </w:rPr>
        <w:t>Part One: Understanding What You're Up Against</w:t>
      </w:r>
    </w:p>
    <w:p w14:paraId="4939FB36" w14:textId="77777777" w:rsidR="00770868" w:rsidRDefault="00000000">
      <w:pPr>
        <w:spacing w:after="160" w:line="300" w:lineRule="auto"/>
      </w:pPr>
      <w:r>
        <w:t>Most young people today encounter pornography long before their parents expect — often by accident, through a search, a shared image, a pop-up, or a "friend" showing them on a phone at school. This isn't a reflection of bad parenting. It's a reflection of how ordinary childhood now runs through devices designed to capture attention, including a young person's curiosity about their own changing body.</w:t>
      </w:r>
    </w:p>
    <w:p w14:paraId="506714FE" w14:textId="77777777" w:rsidR="00770868" w:rsidRDefault="00000000">
      <w:pPr>
        <w:spacing w:after="160" w:line="300" w:lineRule="auto"/>
      </w:pPr>
      <w:r>
        <w:t>The goal of this guide isn't to make you fearful of technology or to promise a filter that will guarantee safety. No tool replaces relationship. But wise, practical structure combined with an open relationship is the strongest protection you can offer.</w:t>
      </w:r>
    </w:p>
    <w:p w14:paraId="1D9D2DF7" w14:textId="77777777" w:rsidR="00770868" w:rsidRDefault="00000000">
      <w:pPr>
        <w:pStyle w:val="Heading1"/>
        <w:pBdr>
          <w:bottom w:val="single" w:sz="8" w:space="4" w:color="B8874B"/>
        </w:pBdr>
        <w:spacing w:before="400" w:after="200"/>
      </w:pPr>
      <w:r>
        <w:rPr>
          <w:rFonts w:ascii="Georgia" w:eastAsia="Georgia" w:hAnsi="Georgia" w:cs="Georgia"/>
          <w:b/>
          <w:bCs/>
          <w:color w:val="2C3E50"/>
          <w:sz w:val="30"/>
          <w:szCs w:val="30"/>
        </w:rPr>
        <w:t>Part Two: Practical Protective Steps</w:t>
      </w:r>
    </w:p>
    <w:p w14:paraId="31F92078" w14:textId="77777777" w:rsidR="00770868" w:rsidRDefault="00000000">
      <w:pPr>
        <w:pStyle w:val="Heading2"/>
        <w:spacing w:before="280" w:after="120"/>
      </w:pPr>
      <w:r>
        <w:rPr>
          <w:rFonts w:ascii="Georgia" w:eastAsia="Georgia" w:hAnsi="Georgia" w:cs="Georgia"/>
          <w:b/>
          <w:bCs/>
          <w:color w:val="B8874B"/>
          <w:sz w:val="24"/>
          <w:szCs w:val="24"/>
        </w:rPr>
        <w:t>1. Set Up the Physical and Digital Environment</w:t>
      </w:r>
    </w:p>
    <w:p w14:paraId="3D5F56DD" w14:textId="77777777" w:rsidR="00770868" w:rsidRDefault="00000000">
      <w:pPr>
        <w:pStyle w:val="ListParagraph"/>
        <w:numPr>
          <w:ilvl w:val="0"/>
          <w:numId w:val="2"/>
        </w:numPr>
        <w:spacing w:after="90" w:line="280" w:lineRule="auto"/>
      </w:pPr>
      <w:r>
        <w:t>Keep devices used for browsing (phones, tablets, laptops, gaming consoles) in shared family spaces — not bedrooms — especially overnight.</w:t>
      </w:r>
    </w:p>
    <w:p w14:paraId="0D9429C4" w14:textId="77777777" w:rsidR="00770868" w:rsidRDefault="00000000">
      <w:pPr>
        <w:pStyle w:val="ListParagraph"/>
        <w:numPr>
          <w:ilvl w:val="0"/>
          <w:numId w:val="2"/>
        </w:numPr>
        <w:spacing w:after="90" w:line="280" w:lineRule="auto"/>
      </w:pPr>
      <w:r>
        <w:t>Charge devices in a central location at night, including your own, so the rule feels shared rather than singled-out.</w:t>
      </w:r>
    </w:p>
    <w:p w14:paraId="0812F0A4" w14:textId="77777777" w:rsidR="00770868" w:rsidRDefault="00000000">
      <w:pPr>
        <w:pStyle w:val="ListParagraph"/>
        <w:numPr>
          <w:ilvl w:val="0"/>
          <w:numId w:val="2"/>
        </w:numPr>
        <w:spacing w:after="90" w:line="280" w:lineRule="auto"/>
      </w:pPr>
      <w:r>
        <w:t>Delay smartphone and social media access as long as reasonably possible; consider a basic phone first, adding capability as trust and maturity grow.</w:t>
      </w:r>
    </w:p>
    <w:p w14:paraId="59A66C0A" w14:textId="77777777" w:rsidR="00770868" w:rsidRDefault="00000000">
      <w:pPr>
        <w:pStyle w:val="ListParagraph"/>
        <w:numPr>
          <w:ilvl w:val="0"/>
          <w:numId w:val="2"/>
        </w:numPr>
        <w:spacing w:after="90" w:line="280" w:lineRule="auto"/>
      </w:pPr>
      <w:r>
        <w:t>Set up a family Wi-Fi router filter or DNS-level content filter (covers every device on the network, including guest devices) in addition to device-level protections.</w:t>
      </w:r>
    </w:p>
    <w:p w14:paraId="608B98C4" w14:textId="77777777" w:rsidR="00770868" w:rsidRDefault="00000000">
      <w:pPr>
        <w:pStyle w:val="Heading2"/>
        <w:spacing w:before="280" w:after="120"/>
      </w:pPr>
      <w:r>
        <w:rPr>
          <w:rFonts w:ascii="Georgia" w:eastAsia="Georgia" w:hAnsi="Georgia" w:cs="Georgia"/>
          <w:b/>
          <w:bCs/>
          <w:color w:val="B8874B"/>
          <w:sz w:val="24"/>
          <w:szCs w:val="24"/>
        </w:rPr>
        <w:t>2. Use Filtering and Accountability Tools</w:t>
      </w:r>
    </w:p>
    <w:p w14:paraId="66708EF0" w14:textId="77777777" w:rsidR="00770868" w:rsidRDefault="00000000">
      <w:pPr>
        <w:spacing w:after="160" w:line="300" w:lineRule="auto"/>
      </w:pPr>
      <w:r>
        <w:lastRenderedPageBreak/>
        <w:t>Filtering blocks content before it's seen; accountability software sends a report of what was viewed or searched to a trusted person. Both matter, and they serve different purposes — filtering protects a child in a weak moment, and accountability protects them from developing hidden habits over time.</w:t>
      </w:r>
    </w:p>
    <w:p w14:paraId="07287112" w14:textId="77777777" w:rsidR="00770868" w:rsidRDefault="00000000">
      <w:pPr>
        <w:pStyle w:val="ListParagraph"/>
        <w:numPr>
          <w:ilvl w:val="0"/>
          <w:numId w:val="2"/>
        </w:numPr>
        <w:spacing w:after="90" w:line="280" w:lineRule="auto"/>
      </w:pPr>
      <w:r>
        <w:t>Enable built-in parental controls on every device and app store (iOS Screen Time / Family Sharing, Google Family Link, Amazon Household, etc.).</w:t>
      </w:r>
    </w:p>
    <w:p w14:paraId="358677E3" w14:textId="77777777" w:rsidR="00770868" w:rsidRDefault="00000000">
      <w:pPr>
        <w:pStyle w:val="ListParagraph"/>
        <w:numPr>
          <w:ilvl w:val="0"/>
          <w:numId w:val="2"/>
        </w:numPr>
        <w:spacing w:after="90" w:line="280" w:lineRule="auto"/>
      </w:pPr>
      <w:r>
        <w:t>Consider a dedicated filtering and accountability service that covers phones, tablets, and computers across cellular and Wi-Fi networks.</w:t>
      </w:r>
    </w:p>
    <w:p w14:paraId="02B209B9" w14:textId="77777777" w:rsidR="00770868" w:rsidRDefault="00000000">
      <w:pPr>
        <w:pStyle w:val="ListParagraph"/>
        <w:numPr>
          <w:ilvl w:val="0"/>
          <w:numId w:val="2"/>
        </w:numPr>
        <w:spacing w:after="90" w:line="280" w:lineRule="auto"/>
      </w:pPr>
      <w:r>
        <w:t xml:space="preserve">Turn on Safe Search on all browsers and search </w:t>
      </w:r>
      <w:proofErr w:type="gramStart"/>
      <w:r>
        <w:t>engines, and</w:t>
      </w:r>
      <w:proofErr w:type="gramEnd"/>
      <w:r>
        <w:t xml:space="preserve"> restrict or disable private/incognito browsing modes where possible.</w:t>
      </w:r>
    </w:p>
    <w:p w14:paraId="032BB1E9" w14:textId="77777777" w:rsidR="00770868" w:rsidRDefault="00000000">
      <w:pPr>
        <w:pStyle w:val="ListParagraph"/>
        <w:numPr>
          <w:ilvl w:val="0"/>
          <w:numId w:val="2"/>
        </w:numPr>
        <w:spacing w:after="90" w:line="280" w:lineRule="auto"/>
      </w:pPr>
      <w:r>
        <w:t>Review app permissions regularly — many dangers arrive through gaming chat, messaging apps, and social platforms, not just browsers.</w:t>
      </w:r>
    </w:p>
    <w:p w14:paraId="3E54F7DC" w14:textId="77777777" w:rsidR="00770868" w:rsidRDefault="00000000">
      <w:pPr>
        <w:pStyle w:val="ListParagraph"/>
        <w:numPr>
          <w:ilvl w:val="0"/>
          <w:numId w:val="2"/>
        </w:numPr>
        <w:spacing w:after="90" w:line="280" w:lineRule="auto"/>
      </w:pPr>
      <w:r>
        <w:t>Treat filters as a shared family practice ('we all use these tools, including me') rather than a punishment aimed at one child.</w:t>
      </w:r>
    </w:p>
    <w:p w14:paraId="5CB596F2" w14:textId="77777777" w:rsidR="00770868" w:rsidRDefault="00000000">
      <w:pPr>
        <w:pStyle w:val="Heading2"/>
        <w:spacing w:before="280" w:after="120"/>
      </w:pPr>
      <w:r>
        <w:rPr>
          <w:rFonts w:ascii="Georgia" w:eastAsia="Georgia" w:hAnsi="Georgia" w:cs="Georgia"/>
          <w:b/>
          <w:bCs/>
          <w:color w:val="B8874B"/>
          <w:sz w:val="24"/>
          <w:szCs w:val="24"/>
        </w:rPr>
        <w:t>3. Build a Family Media Agreement</w:t>
      </w:r>
    </w:p>
    <w:p w14:paraId="3D6CA6EB" w14:textId="77777777" w:rsidR="00770868" w:rsidRDefault="00000000">
      <w:pPr>
        <w:spacing w:after="160" w:line="300" w:lineRule="auto"/>
      </w:pPr>
      <w:r>
        <w:t>A written, discussed agreement — not just a rule handed down — helps a child understand the "why" behind the boundaries and gives you a calm reference point when conflicts come up.</w:t>
      </w:r>
    </w:p>
    <w:p w14:paraId="0C4C5985" w14:textId="77777777" w:rsidR="00770868" w:rsidRDefault="00000000">
      <w:pPr>
        <w:pStyle w:val="ListParagraph"/>
        <w:numPr>
          <w:ilvl w:val="0"/>
          <w:numId w:val="2"/>
        </w:numPr>
        <w:spacing w:after="90" w:line="280" w:lineRule="auto"/>
      </w:pPr>
      <w:r>
        <w:t>Agree together on when, where, and how long devices may be used.</w:t>
      </w:r>
    </w:p>
    <w:p w14:paraId="6812F61E" w14:textId="77777777" w:rsidR="00770868" w:rsidRDefault="00000000">
      <w:pPr>
        <w:pStyle w:val="ListParagraph"/>
        <w:numPr>
          <w:ilvl w:val="0"/>
          <w:numId w:val="2"/>
        </w:numPr>
        <w:spacing w:after="90" w:line="280" w:lineRule="auto"/>
      </w:pPr>
      <w:r>
        <w:t>Agree on which apps are allowed, and that new apps are discussed with a parent before downloading.</w:t>
      </w:r>
    </w:p>
    <w:p w14:paraId="3A78BC95" w14:textId="77777777" w:rsidR="00770868" w:rsidRDefault="00000000">
      <w:pPr>
        <w:pStyle w:val="ListParagraph"/>
        <w:numPr>
          <w:ilvl w:val="0"/>
          <w:numId w:val="2"/>
        </w:numPr>
        <w:spacing w:after="90" w:line="280" w:lineRule="auto"/>
      </w:pPr>
      <w:r>
        <w:t>Include a clear, low-shame plan for what happens if your child sees something they shouldn't — emphasize that telling you will never result in losing their device forever.</w:t>
      </w:r>
    </w:p>
    <w:p w14:paraId="44E7783F" w14:textId="77777777" w:rsidR="00770868" w:rsidRDefault="00000000">
      <w:pPr>
        <w:pStyle w:val="ListParagraph"/>
        <w:numPr>
          <w:ilvl w:val="0"/>
          <w:numId w:val="2"/>
        </w:numPr>
        <w:spacing w:after="90" w:line="280" w:lineRule="auto"/>
      </w:pPr>
      <w:r>
        <w:t>Revisit and update the agreement as your child grows, so it matures with them instead of becoming outdated and ignored.</w:t>
      </w:r>
    </w:p>
    <w:p w14:paraId="7EFCD3BD" w14:textId="77777777" w:rsidR="00770868" w:rsidRDefault="00000000">
      <w:pPr>
        <w:pStyle w:val="Heading2"/>
        <w:spacing w:before="280" w:after="120"/>
      </w:pPr>
      <w:r>
        <w:rPr>
          <w:rFonts w:ascii="Georgia" w:eastAsia="Georgia" w:hAnsi="Georgia" w:cs="Georgia"/>
          <w:b/>
          <w:bCs/>
          <w:color w:val="B8874B"/>
          <w:sz w:val="24"/>
          <w:szCs w:val="24"/>
        </w:rPr>
        <w:t>4. Know the Warning Signs</w:t>
      </w:r>
    </w:p>
    <w:p w14:paraId="4453E51B" w14:textId="77777777" w:rsidR="00770868" w:rsidRDefault="00000000">
      <w:pPr>
        <w:pStyle w:val="ListParagraph"/>
        <w:numPr>
          <w:ilvl w:val="0"/>
          <w:numId w:val="2"/>
        </w:numPr>
        <w:spacing w:after="90" w:line="280" w:lineRule="auto"/>
      </w:pPr>
      <w:r>
        <w:t>Quickly switching screens, minimizing windows, or turning the device away when you approach.</w:t>
      </w:r>
    </w:p>
    <w:p w14:paraId="618928EE" w14:textId="77777777" w:rsidR="00770868" w:rsidRDefault="00000000">
      <w:pPr>
        <w:pStyle w:val="ListParagraph"/>
        <w:numPr>
          <w:ilvl w:val="0"/>
          <w:numId w:val="2"/>
        </w:numPr>
        <w:spacing w:after="90" w:line="280" w:lineRule="auto"/>
      </w:pPr>
      <w:r>
        <w:t>Secretive behavior around devices, or a second/hidden device or account.</w:t>
      </w:r>
    </w:p>
    <w:p w14:paraId="65F4106B" w14:textId="77777777" w:rsidR="00770868" w:rsidRDefault="00000000">
      <w:pPr>
        <w:pStyle w:val="ListParagraph"/>
        <w:numPr>
          <w:ilvl w:val="0"/>
          <w:numId w:val="2"/>
        </w:numPr>
        <w:spacing w:after="90" w:line="280" w:lineRule="auto"/>
      </w:pPr>
      <w:r>
        <w:t>Withdrawal, increased irritability, or anxiety tied to phone or internet use.</w:t>
      </w:r>
    </w:p>
    <w:p w14:paraId="5F26D088" w14:textId="77777777" w:rsidR="00770868" w:rsidRDefault="00000000">
      <w:pPr>
        <w:pStyle w:val="ListParagraph"/>
        <w:numPr>
          <w:ilvl w:val="0"/>
          <w:numId w:val="2"/>
        </w:numPr>
        <w:spacing w:after="90" w:line="280" w:lineRule="auto"/>
      </w:pPr>
      <w:r>
        <w:t>Late-night device use or a sudden desire for total privacy with screens.</w:t>
      </w:r>
    </w:p>
    <w:p w14:paraId="6F1ACE51" w14:textId="77777777" w:rsidR="00770868" w:rsidRDefault="00000000">
      <w:pPr>
        <w:pStyle w:val="ListParagraph"/>
        <w:numPr>
          <w:ilvl w:val="0"/>
          <w:numId w:val="2"/>
        </w:numPr>
        <w:spacing w:after="90" w:line="280" w:lineRule="auto"/>
      </w:pPr>
      <w:r>
        <w:t>Age-inappropriate sexual knowledge, language, or curiosity.</w:t>
      </w:r>
    </w:p>
    <w:p w14:paraId="7269DC41" w14:textId="77777777" w:rsidR="00770868" w:rsidRDefault="00000000">
      <w:r>
        <w:br w:type="page"/>
      </w:r>
    </w:p>
    <w:p w14:paraId="623399EE" w14:textId="77777777" w:rsidR="00770868" w:rsidRDefault="00000000">
      <w:pPr>
        <w:pStyle w:val="Heading1"/>
        <w:pBdr>
          <w:bottom w:val="single" w:sz="8" w:space="4" w:color="B8874B"/>
        </w:pBdr>
        <w:spacing w:before="400" w:after="200"/>
      </w:pPr>
      <w:r>
        <w:rPr>
          <w:rFonts w:ascii="Georgia" w:eastAsia="Georgia" w:hAnsi="Georgia" w:cs="Georgia"/>
          <w:b/>
          <w:bCs/>
          <w:color w:val="2C3E50"/>
          <w:sz w:val="30"/>
          <w:szCs w:val="30"/>
        </w:rPr>
        <w:lastRenderedPageBreak/>
        <w:t>Part Three: Having the Conversation</w:t>
      </w:r>
    </w:p>
    <w:p w14:paraId="70A52416" w14:textId="77777777" w:rsidR="00770868" w:rsidRDefault="00000000">
      <w:pPr>
        <w:spacing w:after="160" w:line="300" w:lineRule="auto"/>
      </w:pPr>
      <w:r>
        <w:t>Many parents delay these conversations because they don't know what to say, or they're afraid of introducing ideas too early. In reality, silence doesn't protect innocence — it just means someone else, or an algorithm, becomes the first teacher. Small, honest, ongoing conversations are far more protective than one big "talk."</w:t>
      </w:r>
    </w:p>
    <w:p w14:paraId="0A665E06" w14:textId="77777777" w:rsidR="00770868" w:rsidRDefault="00000000">
      <w:pPr>
        <w:pStyle w:val="Heading2"/>
        <w:spacing w:before="280" w:after="120"/>
      </w:pPr>
      <w:r>
        <w:rPr>
          <w:rFonts w:ascii="Georgia" w:eastAsia="Georgia" w:hAnsi="Georgia" w:cs="Georgia"/>
          <w:b/>
          <w:bCs/>
          <w:color w:val="B8874B"/>
          <w:sz w:val="24"/>
          <w:szCs w:val="24"/>
        </w:rPr>
        <w:t>Guiding Principles for Every Conversation</w:t>
      </w:r>
    </w:p>
    <w:p w14:paraId="1431D3BD" w14:textId="77777777" w:rsidR="00770868" w:rsidRDefault="00000000">
      <w:pPr>
        <w:pStyle w:val="ListParagraph"/>
        <w:numPr>
          <w:ilvl w:val="0"/>
          <w:numId w:val="2"/>
        </w:numPr>
        <w:spacing w:after="90" w:line="280" w:lineRule="auto"/>
      </w:pPr>
      <w:r>
        <w:t>Start earlier than feels comfortable, in small, age-appropriate doses, rather than waiting for one big conversation.</w:t>
      </w:r>
    </w:p>
    <w:p w14:paraId="5694BF0B" w14:textId="77777777" w:rsidR="00770868" w:rsidRDefault="00000000">
      <w:pPr>
        <w:pStyle w:val="ListParagraph"/>
        <w:numPr>
          <w:ilvl w:val="0"/>
          <w:numId w:val="2"/>
        </w:numPr>
        <w:spacing w:after="90" w:line="280" w:lineRule="auto"/>
      </w:pPr>
      <w:r>
        <w:t>Stay calm. Your face and tone teach your child as much as your words — a shocked or angry reaction teaches them to hide the next thing.</w:t>
      </w:r>
    </w:p>
    <w:p w14:paraId="2371EA7B" w14:textId="77777777" w:rsidR="00770868" w:rsidRDefault="00000000">
      <w:pPr>
        <w:pStyle w:val="ListParagraph"/>
        <w:numPr>
          <w:ilvl w:val="0"/>
          <w:numId w:val="2"/>
        </w:numPr>
        <w:spacing w:after="90" w:line="280" w:lineRule="auto"/>
      </w:pPr>
      <w:r>
        <w:t>Frame sexuality as God's good design, not just a list of dangers to avoid. Kids who only hear "don't" internalize shame; kids who understand God's purpose for sexuality can better recognize a counterfeit.</w:t>
      </w:r>
    </w:p>
    <w:p w14:paraId="643D3039" w14:textId="77777777" w:rsidR="00770868" w:rsidRDefault="00000000">
      <w:pPr>
        <w:pStyle w:val="ListParagraph"/>
        <w:numPr>
          <w:ilvl w:val="0"/>
          <w:numId w:val="2"/>
        </w:numPr>
        <w:spacing w:after="90" w:line="280" w:lineRule="auto"/>
      </w:pPr>
      <w:r>
        <w:t>Ask more than you tell. Curious questions open a conversation; lectures close it.</w:t>
      </w:r>
    </w:p>
    <w:p w14:paraId="1A6FD5BF" w14:textId="77777777" w:rsidR="00770868" w:rsidRDefault="00000000">
      <w:pPr>
        <w:pStyle w:val="ListParagraph"/>
        <w:numPr>
          <w:ilvl w:val="0"/>
          <w:numId w:val="2"/>
        </w:numPr>
        <w:spacing w:after="90" w:line="280" w:lineRule="auto"/>
      </w:pPr>
      <w:r>
        <w:t>Make it an ongoing conversation, not a single event — plan on many shorter conversations over years.</w:t>
      </w:r>
    </w:p>
    <w:p w14:paraId="4F67CE76" w14:textId="77777777" w:rsidR="00770868" w:rsidRDefault="00000000">
      <w:pPr>
        <w:pBdr>
          <w:left w:val="single" w:sz="16" w:space="8" w:color="B8874B"/>
        </w:pBdr>
        <w:spacing w:before="120" w:after="240"/>
        <w:ind w:left="360" w:right="360"/>
      </w:pPr>
      <w:r>
        <w:rPr>
          <w:rFonts w:ascii="Georgia" w:eastAsia="Georgia" w:hAnsi="Georgia" w:cs="Georgia"/>
          <w:i/>
          <w:iCs/>
          <w:color w:val="2C3E50"/>
        </w:rPr>
        <w:t xml:space="preserve">"If we confess our sins, He is faithful and just to forgive us our sins and to cleanse us from all unrighteousness." </w:t>
      </w:r>
      <w:r>
        <w:rPr>
          <w:rFonts w:ascii="Georgia" w:eastAsia="Georgia" w:hAnsi="Georgia" w:cs="Georgia"/>
          <w:i/>
          <w:iCs/>
          <w:color w:val="6B6B6B"/>
          <w:sz w:val="20"/>
          <w:szCs w:val="20"/>
        </w:rPr>
        <w:t>— 1 John 1:9</w:t>
      </w:r>
    </w:p>
    <w:p w14:paraId="5C68690B" w14:textId="77777777" w:rsidR="00770868" w:rsidRDefault="00000000">
      <w:pPr>
        <w:pStyle w:val="Heading2"/>
        <w:spacing w:before="280" w:after="120"/>
      </w:pPr>
      <w:r>
        <w:rPr>
          <w:rFonts w:ascii="Georgia" w:eastAsia="Georgia" w:hAnsi="Georgia" w:cs="Georgia"/>
          <w:b/>
          <w:bCs/>
          <w:color w:val="B8874B"/>
          <w:sz w:val="24"/>
          <w:szCs w:val="24"/>
        </w:rPr>
        <w:t>Conversation Starters by Age and Stage</w:t>
      </w:r>
    </w:p>
    <w:tbl>
      <w:tblPr>
        <w:tblW w:w="5000" w:type="pct"/>
        <w:tblBorders>
          <w:top w:val="single" w:sz="2" w:space="0" w:color="D9D2C7"/>
          <w:left w:val="single" w:sz="2" w:space="0" w:color="D9D2C7"/>
          <w:bottom w:val="single" w:sz="2" w:space="0" w:color="D9D2C7"/>
          <w:right w:val="single" w:sz="2" w:space="0" w:color="D9D2C7"/>
          <w:insideH w:val="single" w:sz="2" w:space="0" w:color="D9D2C7"/>
          <w:insideV w:val="single" w:sz="2" w:space="0" w:color="D9D2C7"/>
        </w:tblBorders>
        <w:tblCellMar>
          <w:left w:w="10" w:type="dxa"/>
          <w:right w:w="10" w:type="dxa"/>
        </w:tblCellMar>
        <w:tblLook w:val="04A0" w:firstRow="1" w:lastRow="0" w:firstColumn="1" w:lastColumn="0" w:noHBand="0" w:noVBand="1"/>
      </w:tblPr>
      <w:tblGrid>
        <w:gridCol w:w="4967"/>
        <w:gridCol w:w="4967"/>
      </w:tblGrid>
      <w:tr w:rsidR="00770868" w14:paraId="0086B91F" w14:textId="77777777">
        <w:tblPrEx>
          <w:tblCellMar>
            <w:top w:w="0" w:type="dxa"/>
            <w:bottom w:w="0" w:type="dxa"/>
          </w:tblCellMar>
        </w:tblPrEx>
        <w:trPr>
          <w:cantSplit/>
        </w:trPr>
        <w:tc>
          <w:tcPr>
            <w:tcW w:w="2500" w:type="pct"/>
            <w:shd w:val="clear" w:color="auto" w:fill="2C3E50"/>
            <w:tcMar>
              <w:top w:w="120" w:type="dxa"/>
              <w:left w:w="160" w:type="dxa"/>
              <w:bottom w:w="120" w:type="dxa"/>
              <w:right w:w="160" w:type="dxa"/>
            </w:tcMar>
            <w:vAlign w:val="center"/>
          </w:tcPr>
          <w:p w14:paraId="2C92C595" w14:textId="77777777" w:rsidR="00770868" w:rsidRDefault="00000000">
            <w:r>
              <w:rPr>
                <w:rFonts w:ascii="Georgia" w:eastAsia="Georgia" w:hAnsi="Georgia" w:cs="Georgia"/>
                <w:b/>
                <w:bCs/>
                <w:color w:val="FFFFFF"/>
                <w:sz w:val="20"/>
                <w:szCs w:val="20"/>
              </w:rPr>
              <w:t>Age / Stage</w:t>
            </w:r>
          </w:p>
        </w:tc>
        <w:tc>
          <w:tcPr>
            <w:tcW w:w="2500" w:type="pct"/>
            <w:shd w:val="clear" w:color="auto" w:fill="2C3E50"/>
            <w:tcMar>
              <w:top w:w="120" w:type="dxa"/>
              <w:left w:w="160" w:type="dxa"/>
              <w:bottom w:w="120" w:type="dxa"/>
              <w:right w:w="160" w:type="dxa"/>
            </w:tcMar>
            <w:vAlign w:val="center"/>
          </w:tcPr>
          <w:p w14:paraId="15B29EE7" w14:textId="77777777" w:rsidR="00770868" w:rsidRDefault="00000000">
            <w:r>
              <w:rPr>
                <w:rFonts w:ascii="Georgia" w:eastAsia="Georgia" w:hAnsi="Georgia" w:cs="Georgia"/>
                <w:b/>
                <w:bCs/>
                <w:color w:val="FFFFFF"/>
                <w:sz w:val="20"/>
                <w:szCs w:val="20"/>
              </w:rPr>
              <w:t>A Way to Open the Conversation</w:t>
            </w:r>
          </w:p>
        </w:tc>
      </w:tr>
      <w:tr w:rsidR="00770868" w14:paraId="482FF8B3" w14:textId="77777777">
        <w:tblPrEx>
          <w:tblCellMar>
            <w:top w:w="0" w:type="dxa"/>
            <w:bottom w:w="0" w:type="dxa"/>
          </w:tblCellMar>
        </w:tblPrEx>
        <w:trPr>
          <w:cantSplit/>
        </w:trPr>
        <w:tc>
          <w:tcPr>
            <w:tcW w:w="2500" w:type="pct"/>
            <w:shd w:val="clear" w:color="auto" w:fill="FFFFFF"/>
            <w:tcMar>
              <w:top w:w="140" w:type="dxa"/>
              <w:left w:w="160" w:type="dxa"/>
              <w:bottom w:w="140" w:type="dxa"/>
              <w:right w:w="160" w:type="dxa"/>
            </w:tcMar>
          </w:tcPr>
          <w:p w14:paraId="4B788C63" w14:textId="77777777" w:rsidR="00770868" w:rsidRDefault="00000000">
            <w:pPr>
              <w:spacing w:line="260" w:lineRule="auto"/>
            </w:pPr>
            <w:r>
              <w:rPr>
                <w:sz w:val="20"/>
                <w:szCs w:val="20"/>
              </w:rPr>
              <w:t>Tweens (approx. ages 8–12)</w:t>
            </w:r>
          </w:p>
        </w:tc>
        <w:tc>
          <w:tcPr>
            <w:tcW w:w="2500" w:type="pct"/>
            <w:shd w:val="clear" w:color="auto" w:fill="FFFFFF"/>
            <w:tcMar>
              <w:top w:w="140" w:type="dxa"/>
              <w:left w:w="160" w:type="dxa"/>
              <w:bottom w:w="140" w:type="dxa"/>
              <w:right w:w="160" w:type="dxa"/>
            </w:tcMar>
          </w:tcPr>
          <w:p w14:paraId="6AAE9FA9" w14:textId="77777777" w:rsidR="00770868" w:rsidRDefault="00000000">
            <w:pPr>
              <w:spacing w:line="260" w:lineRule="auto"/>
            </w:pPr>
            <w:r>
              <w:rPr>
                <w:sz w:val="20"/>
                <w:szCs w:val="20"/>
              </w:rPr>
              <w:t>"Sometimes kids see pictures or videos online that are meant for grown-ups and can be confusing or scary. If that ever happens to you, you won't be in trouble — just come tell me right away, okay?"</w:t>
            </w:r>
          </w:p>
        </w:tc>
      </w:tr>
      <w:tr w:rsidR="00770868" w14:paraId="78EF33D5" w14:textId="77777777">
        <w:tblPrEx>
          <w:tblCellMar>
            <w:top w:w="0" w:type="dxa"/>
            <w:bottom w:w="0" w:type="dxa"/>
          </w:tblCellMar>
        </w:tblPrEx>
        <w:trPr>
          <w:cantSplit/>
        </w:trPr>
        <w:tc>
          <w:tcPr>
            <w:tcW w:w="2500" w:type="pct"/>
            <w:shd w:val="clear" w:color="auto" w:fill="F4EFE8"/>
            <w:tcMar>
              <w:top w:w="140" w:type="dxa"/>
              <w:left w:w="160" w:type="dxa"/>
              <w:bottom w:w="140" w:type="dxa"/>
              <w:right w:w="160" w:type="dxa"/>
            </w:tcMar>
          </w:tcPr>
          <w:p w14:paraId="7364D0DA" w14:textId="77777777" w:rsidR="00770868" w:rsidRDefault="00000000">
            <w:pPr>
              <w:spacing w:line="260" w:lineRule="auto"/>
            </w:pPr>
            <w:r>
              <w:rPr>
                <w:sz w:val="20"/>
                <w:szCs w:val="20"/>
              </w:rPr>
              <w:t>Tweens (approx. ages 8–12)</w:t>
            </w:r>
          </w:p>
        </w:tc>
        <w:tc>
          <w:tcPr>
            <w:tcW w:w="2500" w:type="pct"/>
            <w:shd w:val="clear" w:color="auto" w:fill="F4EFE8"/>
            <w:tcMar>
              <w:top w:w="140" w:type="dxa"/>
              <w:left w:w="160" w:type="dxa"/>
              <w:bottom w:w="140" w:type="dxa"/>
              <w:right w:w="160" w:type="dxa"/>
            </w:tcMar>
          </w:tcPr>
          <w:p w14:paraId="7DAD35A0" w14:textId="77777777" w:rsidR="00770868" w:rsidRDefault="00000000">
            <w:pPr>
              <w:spacing w:line="260" w:lineRule="auto"/>
            </w:pPr>
            <w:r>
              <w:rPr>
                <w:sz w:val="20"/>
                <w:szCs w:val="20"/>
              </w:rPr>
              <w:t>"Our bodies are private and good — that's actually why we keep some things just between family or a doctor. Do you have any questions about that?"</w:t>
            </w:r>
          </w:p>
        </w:tc>
      </w:tr>
      <w:tr w:rsidR="00770868" w14:paraId="13E8F9BA" w14:textId="77777777">
        <w:tblPrEx>
          <w:tblCellMar>
            <w:top w:w="0" w:type="dxa"/>
            <w:bottom w:w="0" w:type="dxa"/>
          </w:tblCellMar>
        </w:tblPrEx>
        <w:trPr>
          <w:cantSplit/>
        </w:trPr>
        <w:tc>
          <w:tcPr>
            <w:tcW w:w="2500" w:type="pct"/>
            <w:shd w:val="clear" w:color="auto" w:fill="FFFFFF"/>
            <w:tcMar>
              <w:top w:w="140" w:type="dxa"/>
              <w:left w:w="160" w:type="dxa"/>
              <w:bottom w:w="140" w:type="dxa"/>
              <w:right w:w="160" w:type="dxa"/>
            </w:tcMar>
          </w:tcPr>
          <w:p w14:paraId="0BA46433" w14:textId="77777777" w:rsidR="00770868" w:rsidRDefault="00000000">
            <w:pPr>
              <w:spacing w:line="260" w:lineRule="auto"/>
            </w:pPr>
            <w:r>
              <w:rPr>
                <w:sz w:val="20"/>
                <w:szCs w:val="20"/>
              </w:rPr>
              <w:t>Early Teens (approx. 13–15)</w:t>
            </w:r>
          </w:p>
        </w:tc>
        <w:tc>
          <w:tcPr>
            <w:tcW w:w="2500" w:type="pct"/>
            <w:shd w:val="clear" w:color="auto" w:fill="FFFFFF"/>
            <w:tcMar>
              <w:top w:w="140" w:type="dxa"/>
              <w:left w:w="160" w:type="dxa"/>
              <w:bottom w:w="140" w:type="dxa"/>
              <w:right w:w="160" w:type="dxa"/>
            </w:tcMar>
          </w:tcPr>
          <w:p w14:paraId="3CA4A8B5" w14:textId="77777777" w:rsidR="00770868" w:rsidRDefault="00000000">
            <w:pPr>
              <w:spacing w:line="260" w:lineRule="auto"/>
            </w:pPr>
            <w:r>
              <w:rPr>
                <w:sz w:val="20"/>
                <w:szCs w:val="20"/>
              </w:rPr>
              <w:t>"I know a lot of what you see online is designed to grab your attention, even things about relationships and bodies. What kinds of things have you seen or heard from friends?"</w:t>
            </w:r>
          </w:p>
        </w:tc>
      </w:tr>
      <w:tr w:rsidR="00770868" w14:paraId="58F41E47" w14:textId="77777777">
        <w:tblPrEx>
          <w:tblCellMar>
            <w:top w:w="0" w:type="dxa"/>
            <w:bottom w:w="0" w:type="dxa"/>
          </w:tblCellMar>
        </w:tblPrEx>
        <w:trPr>
          <w:cantSplit/>
        </w:trPr>
        <w:tc>
          <w:tcPr>
            <w:tcW w:w="2500" w:type="pct"/>
            <w:shd w:val="clear" w:color="auto" w:fill="F4EFE8"/>
            <w:tcMar>
              <w:top w:w="140" w:type="dxa"/>
              <w:left w:w="160" w:type="dxa"/>
              <w:bottom w:w="140" w:type="dxa"/>
              <w:right w:w="160" w:type="dxa"/>
            </w:tcMar>
          </w:tcPr>
          <w:p w14:paraId="6BC12378" w14:textId="77777777" w:rsidR="00770868" w:rsidRDefault="00000000">
            <w:pPr>
              <w:spacing w:line="260" w:lineRule="auto"/>
            </w:pPr>
            <w:r>
              <w:rPr>
                <w:sz w:val="20"/>
                <w:szCs w:val="20"/>
              </w:rPr>
              <w:t>Early Teens (approx. 13–15)</w:t>
            </w:r>
          </w:p>
        </w:tc>
        <w:tc>
          <w:tcPr>
            <w:tcW w:w="2500" w:type="pct"/>
            <w:shd w:val="clear" w:color="auto" w:fill="F4EFE8"/>
            <w:tcMar>
              <w:top w:w="140" w:type="dxa"/>
              <w:left w:w="160" w:type="dxa"/>
              <w:bottom w:w="140" w:type="dxa"/>
              <w:right w:w="160" w:type="dxa"/>
            </w:tcMar>
          </w:tcPr>
          <w:p w14:paraId="6B7A96B2" w14:textId="77777777" w:rsidR="00770868" w:rsidRDefault="00000000">
            <w:pPr>
              <w:spacing w:line="260" w:lineRule="auto"/>
            </w:pPr>
            <w:r>
              <w:rPr>
                <w:sz w:val="20"/>
                <w:szCs w:val="20"/>
              </w:rPr>
              <w:t>"Pornography isn't really about sex — it's a counterfeit that can shape how you see yourself and other people. God's design for intimacy is so much better than what a screen can offer. What do you think about that?"</w:t>
            </w:r>
          </w:p>
        </w:tc>
      </w:tr>
      <w:tr w:rsidR="00770868" w14:paraId="559B49C3" w14:textId="77777777">
        <w:tblPrEx>
          <w:tblCellMar>
            <w:top w:w="0" w:type="dxa"/>
            <w:bottom w:w="0" w:type="dxa"/>
          </w:tblCellMar>
        </w:tblPrEx>
        <w:trPr>
          <w:cantSplit/>
        </w:trPr>
        <w:tc>
          <w:tcPr>
            <w:tcW w:w="2500" w:type="pct"/>
            <w:shd w:val="clear" w:color="auto" w:fill="FFFFFF"/>
            <w:tcMar>
              <w:top w:w="140" w:type="dxa"/>
              <w:left w:w="160" w:type="dxa"/>
              <w:bottom w:w="140" w:type="dxa"/>
              <w:right w:w="160" w:type="dxa"/>
            </w:tcMar>
          </w:tcPr>
          <w:p w14:paraId="283A6E20" w14:textId="77777777" w:rsidR="00770868" w:rsidRDefault="00000000">
            <w:pPr>
              <w:spacing w:line="260" w:lineRule="auto"/>
            </w:pPr>
            <w:r>
              <w:rPr>
                <w:sz w:val="20"/>
                <w:szCs w:val="20"/>
              </w:rPr>
              <w:t>Older Teens (approx. 16–18)</w:t>
            </w:r>
          </w:p>
        </w:tc>
        <w:tc>
          <w:tcPr>
            <w:tcW w:w="2500" w:type="pct"/>
            <w:shd w:val="clear" w:color="auto" w:fill="FFFFFF"/>
            <w:tcMar>
              <w:top w:w="140" w:type="dxa"/>
              <w:left w:w="160" w:type="dxa"/>
              <w:bottom w:w="140" w:type="dxa"/>
              <w:right w:w="160" w:type="dxa"/>
            </w:tcMar>
          </w:tcPr>
          <w:p w14:paraId="649F7D6A" w14:textId="77777777" w:rsidR="00770868" w:rsidRDefault="00000000">
            <w:pPr>
              <w:spacing w:line="260" w:lineRule="auto"/>
            </w:pPr>
            <w:r>
              <w:rPr>
                <w:sz w:val="20"/>
                <w:szCs w:val="20"/>
              </w:rPr>
              <w:t>"You're going to have more freedom soon, and I trust you — I also want you to have real tools for the moments when temptation is strongest. What would help you the most?"</w:t>
            </w:r>
          </w:p>
        </w:tc>
      </w:tr>
      <w:tr w:rsidR="00770868" w14:paraId="6E9DC0E1" w14:textId="77777777">
        <w:tblPrEx>
          <w:tblCellMar>
            <w:top w:w="0" w:type="dxa"/>
            <w:bottom w:w="0" w:type="dxa"/>
          </w:tblCellMar>
        </w:tblPrEx>
        <w:trPr>
          <w:cantSplit/>
        </w:trPr>
        <w:tc>
          <w:tcPr>
            <w:tcW w:w="2500" w:type="pct"/>
            <w:shd w:val="clear" w:color="auto" w:fill="F4EFE8"/>
            <w:tcMar>
              <w:top w:w="140" w:type="dxa"/>
              <w:left w:w="160" w:type="dxa"/>
              <w:bottom w:w="140" w:type="dxa"/>
              <w:right w:w="160" w:type="dxa"/>
            </w:tcMar>
          </w:tcPr>
          <w:p w14:paraId="41699A27" w14:textId="77777777" w:rsidR="00770868" w:rsidRDefault="00000000">
            <w:pPr>
              <w:spacing w:line="260" w:lineRule="auto"/>
            </w:pPr>
            <w:r>
              <w:rPr>
                <w:sz w:val="20"/>
                <w:szCs w:val="20"/>
              </w:rPr>
              <w:lastRenderedPageBreak/>
              <w:t>Older Teens (approx. 16–18)</w:t>
            </w:r>
          </w:p>
        </w:tc>
        <w:tc>
          <w:tcPr>
            <w:tcW w:w="2500" w:type="pct"/>
            <w:shd w:val="clear" w:color="auto" w:fill="F4EFE8"/>
            <w:tcMar>
              <w:top w:w="140" w:type="dxa"/>
              <w:left w:w="160" w:type="dxa"/>
              <w:bottom w:w="140" w:type="dxa"/>
              <w:right w:w="160" w:type="dxa"/>
            </w:tcMar>
          </w:tcPr>
          <w:p w14:paraId="0B4B9B9E" w14:textId="77777777" w:rsidR="00770868" w:rsidRDefault="00000000">
            <w:pPr>
              <w:spacing w:line="260" w:lineRule="auto"/>
            </w:pPr>
            <w:r>
              <w:rPr>
                <w:sz w:val="20"/>
                <w:szCs w:val="20"/>
              </w:rPr>
              <w:t>"If you ever feel stuck in a habit around this, I'm not going anywhere, and neither is God's grace. Who are the people you'd want in your corner?"</w:t>
            </w:r>
          </w:p>
        </w:tc>
      </w:tr>
    </w:tbl>
    <w:p w14:paraId="34FD78B1" w14:textId="77777777" w:rsidR="00770868" w:rsidRDefault="00770868">
      <w:pPr>
        <w:spacing w:after="200"/>
      </w:pPr>
    </w:p>
    <w:p w14:paraId="7B0BE900" w14:textId="77777777" w:rsidR="00770868" w:rsidRDefault="00000000">
      <w:pPr>
        <w:pStyle w:val="Heading2"/>
        <w:spacing w:before="280" w:after="120"/>
      </w:pPr>
      <w:r>
        <w:rPr>
          <w:rFonts w:ascii="Georgia" w:eastAsia="Georgia" w:hAnsi="Georgia" w:cs="Georgia"/>
          <w:b/>
          <w:bCs/>
          <w:color w:val="B8874B"/>
          <w:sz w:val="24"/>
          <w:szCs w:val="24"/>
        </w:rPr>
        <w:t xml:space="preserve">If Your Child </w:t>
      </w:r>
      <w:proofErr w:type="gramStart"/>
      <w:r>
        <w:rPr>
          <w:rFonts w:ascii="Georgia" w:eastAsia="Georgia" w:hAnsi="Georgia" w:cs="Georgia"/>
          <w:b/>
          <w:bCs/>
          <w:color w:val="B8874B"/>
          <w:sz w:val="24"/>
          <w:szCs w:val="24"/>
        </w:rPr>
        <w:t>Discloses</w:t>
      </w:r>
      <w:proofErr w:type="gramEnd"/>
      <w:r>
        <w:rPr>
          <w:rFonts w:ascii="Georgia" w:eastAsia="Georgia" w:hAnsi="Georgia" w:cs="Georgia"/>
          <w:b/>
          <w:bCs/>
          <w:color w:val="B8874B"/>
          <w:sz w:val="24"/>
          <w:szCs w:val="24"/>
        </w:rPr>
        <w:t xml:space="preserve"> They've Seen Pornography</w:t>
      </w:r>
    </w:p>
    <w:tbl>
      <w:tblPr>
        <w:tblW w:w="5000" w:type="pct"/>
        <w:tblBorders>
          <w:top w:val="single" w:sz="4" w:space="0" w:color="B8874B"/>
          <w:left w:val="single" w:sz="4" w:space="0" w:color="B8874B"/>
          <w:bottom w:val="single" w:sz="4" w:space="0" w:color="B8874B"/>
          <w:right w:val="single" w:sz="4" w:space="0" w:color="B8874B"/>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930"/>
      </w:tblGrid>
      <w:tr w:rsidR="00770868" w14:paraId="65EFE48F" w14:textId="77777777">
        <w:tblPrEx>
          <w:tblCellMar>
            <w:top w:w="0" w:type="dxa"/>
            <w:bottom w:w="0" w:type="dxa"/>
          </w:tblCellMar>
        </w:tblPrEx>
        <w:tc>
          <w:tcPr>
            <w:tcW w:w="0" w:type="auto"/>
            <w:shd w:val="clear" w:color="auto" w:fill="F4EFE8"/>
            <w:tcMar>
              <w:top w:w="200" w:type="dxa"/>
              <w:left w:w="260" w:type="dxa"/>
              <w:bottom w:w="200" w:type="dxa"/>
              <w:right w:w="260" w:type="dxa"/>
            </w:tcMar>
          </w:tcPr>
          <w:p w14:paraId="12F6A8E0" w14:textId="77777777" w:rsidR="00770868" w:rsidRDefault="00000000">
            <w:pPr>
              <w:spacing w:after="120"/>
            </w:pPr>
            <w:r>
              <w:rPr>
                <w:rFonts w:ascii="Georgia" w:eastAsia="Georgia" w:hAnsi="Georgia" w:cs="Georgia"/>
                <w:b/>
                <w:bCs/>
                <w:color w:val="2C3E50"/>
                <w:sz w:val="23"/>
                <w:szCs w:val="23"/>
              </w:rPr>
              <w:t>In the moment, aim for these four responses:</w:t>
            </w:r>
          </w:p>
          <w:p w14:paraId="1BB9673A" w14:textId="77777777" w:rsidR="00770868" w:rsidRDefault="00000000">
            <w:pPr>
              <w:pStyle w:val="ListParagraph"/>
              <w:numPr>
                <w:ilvl w:val="0"/>
                <w:numId w:val="3"/>
              </w:numPr>
              <w:spacing w:after="80" w:line="270" w:lineRule="auto"/>
            </w:pPr>
            <w:r>
              <w:rPr>
                <w:sz w:val="21"/>
                <w:szCs w:val="21"/>
              </w:rPr>
              <w:t>Thank them for telling you. "Thank you for trusting me with this" — before anything else.</w:t>
            </w:r>
          </w:p>
          <w:p w14:paraId="32B9EB58" w14:textId="77777777" w:rsidR="00770868" w:rsidRDefault="00000000">
            <w:pPr>
              <w:pStyle w:val="ListParagraph"/>
              <w:numPr>
                <w:ilvl w:val="0"/>
                <w:numId w:val="3"/>
              </w:numPr>
              <w:spacing w:after="80" w:line="270" w:lineRule="auto"/>
            </w:pPr>
            <w:r>
              <w:rPr>
                <w:sz w:val="21"/>
                <w:szCs w:val="21"/>
              </w:rPr>
              <w:t>Stay calm in your face and voice, even if you feel alarmed inside.</w:t>
            </w:r>
          </w:p>
          <w:p w14:paraId="21866F8E" w14:textId="77777777" w:rsidR="00770868" w:rsidRDefault="00000000">
            <w:pPr>
              <w:pStyle w:val="ListParagraph"/>
              <w:numPr>
                <w:ilvl w:val="0"/>
                <w:numId w:val="3"/>
              </w:numPr>
              <w:spacing w:after="80" w:line="270" w:lineRule="auto"/>
            </w:pPr>
            <w:r>
              <w:rPr>
                <w:sz w:val="21"/>
                <w:szCs w:val="21"/>
              </w:rPr>
              <w:t>Ask open questions instead of interrogating: "What did you see? How did it make you feel?"</w:t>
            </w:r>
          </w:p>
          <w:p w14:paraId="3D72533B" w14:textId="77777777" w:rsidR="00770868" w:rsidRDefault="00000000">
            <w:pPr>
              <w:pStyle w:val="ListParagraph"/>
              <w:numPr>
                <w:ilvl w:val="0"/>
                <w:numId w:val="3"/>
              </w:numPr>
              <w:spacing w:after="80" w:line="270" w:lineRule="auto"/>
            </w:pPr>
            <w:r>
              <w:rPr>
                <w:sz w:val="21"/>
                <w:szCs w:val="21"/>
              </w:rPr>
              <w:t xml:space="preserve">Reassure them of your love and God's </w:t>
            </w:r>
            <w:proofErr w:type="gramStart"/>
            <w:r>
              <w:rPr>
                <w:sz w:val="21"/>
                <w:szCs w:val="21"/>
              </w:rPr>
              <w:t>grace, and</w:t>
            </w:r>
            <w:proofErr w:type="gramEnd"/>
            <w:r>
              <w:rPr>
                <w:sz w:val="21"/>
                <w:szCs w:val="21"/>
              </w:rPr>
              <w:t xml:space="preserve"> talk together about a next step (adjusting filters, checking in more often, or talking to a counselor if a pattern has formed).</w:t>
            </w:r>
          </w:p>
        </w:tc>
      </w:tr>
    </w:tbl>
    <w:p w14:paraId="3F2031E4" w14:textId="77777777" w:rsidR="00770868" w:rsidRDefault="00770868">
      <w:pPr>
        <w:spacing w:after="160"/>
      </w:pPr>
    </w:p>
    <w:p w14:paraId="5126DFE7" w14:textId="77777777" w:rsidR="00770868" w:rsidRDefault="00000000">
      <w:pPr>
        <w:pStyle w:val="Heading2"/>
        <w:spacing w:before="280" w:after="120"/>
      </w:pPr>
      <w:r>
        <w:rPr>
          <w:rFonts w:ascii="Georgia" w:eastAsia="Georgia" w:hAnsi="Georgia" w:cs="Georgia"/>
          <w:b/>
          <w:bCs/>
          <w:color w:val="B8874B"/>
          <w:sz w:val="24"/>
          <w:szCs w:val="24"/>
        </w:rPr>
        <w:t>If You Discover It Without Being Told</w:t>
      </w:r>
    </w:p>
    <w:tbl>
      <w:tblPr>
        <w:tblW w:w="5000" w:type="pct"/>
        <w:tblBorders>
          <w:top w:val="single" w:sz="4" w:space="0" w:color="B8874B"/>
          <w:left w:val="single" w:sz="4" w:space="0" w:color="B8874B"/>
          <w:bottom w:val="single" w:sz="4" w:space="0" w:color="B8874B"/>
          <w:right w:val="single" w:sz="4" w:space="0" w:color="B8874B"/>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930"/>
      </w:tblGrid>
      <w:tr w:rsidR="00770868" w14:paraId="6AF57CD2" w14:textId="77777777">
        <w:tblPrEx>
          <w:tblCellMar>
            <w:top w:w="0" w:type="dxa"/>
            <w:bottom w:w="0" w:type="dxa"/>
          </w:tblCellMar>
        </w:tblPrEx>
        <w:tc>
          <w:tcPr>
            <w:tcW w:w="0" w:type="auto"/>
            <w:shd w:val="clear" w:color="auto" w:fill="F4EFE8"/>
            <w:tcMar>
              <w:top w:w="200" w:type="dxa"/>
              <w:left w:w="260" w:type="dxa"/>
              <w:bottom w:w="200" w:type="dxa"/>
              <w:right w:w="260" w:type="dxa"/>
            </w:tcMar>
          </w:tcPr>
          <w:p w14:paraId="5B688638" w14:textId="77777777" w:rsidR="00770868" w:rsidRDefault="00000000">
            <w:pPr>
              <w:spacing w:after="120"/>
            </w:pPr>
            <w:r>
              <w:rPr>
                <w:rFonts w:ascii="Georgia" w:eastAsia="Georgia" w:hAnsi="Georgia" w:cs="Georgia"/>
                <w:b/>
                <w:bCs/>
                <w:color w:val="2C3E50"/>
                <w:sz w:val="23"/>
                <w:szCs w:val="23"/>
              </w:rPr>
              <w:t>Respond in a way that keeps the relationship open:</w:t>
            </w:r>
          </w:p>
          <w:p w14:paraId="53F2025C" w14:textId="77777777" w:rsidR="00770868" w:rsidRDefault="00000000">
            <w:pPr>
              <w:pStyle w:val="ListParagraph"/>
              <w:numPr>
                <w:ilvl w:val="0"/>
                <w:numId w:val="3"/>
              </w:numPr>
              <w:spacing w:after="80" w:line="270" w:lineRule="auto"/>
            </w:pPr>
            <w:r>
              <w:rPr>
                <w:sz w:val="21"/>
                <w:szCs w:val="21"/>
              </w:rPr>
              <w:t>Regulate yourself first. Don't start the conversation while you're still angry or shaken.</w:t>
            </w:r>
          </w:p>
          <w:p w14:paraId="06517278" w14:textId="77777777" w:rsidR="00770868" w:rsidRDefault="00000000">
            <w:pPr>
              <w:pStyle w:val="ListParagraph"/>
              <w:numPr>
                <w:ilvl w:val="0"/>
                <w:numId w:val="3"/>
              </w:numPr>
              <w:spacing w:after="80" w:line="270" w:lineRule="auto"/>
            </w:pPr>
            <w:r>
              <w:rPr>
                <w:sz w:val="21"/>
                <w:szCs w:val="21"/>
              </w:rPr>
              <w:t>Choose a private, unhurried moment — not in front of siblings, not right before bed.</w:t>
            </w:r>
          </w:p>
          <w:p w14:paraId="7DA12069" w14:textId="77777777" w:rsidR="00770868" w:rsidRDefault="00000000">
            <w:pPr>
              <w:pStyle w:val="ListParagraph"/>
              <w:numPr>
                <w:ilvl w:val="0"/>
                <w:numId w:val="3"/>
              </w:numPr>
              <w:spacing w:after="80" w:line="270" w:lineRule="auto"/>
            </w:pPr>
            <w:r>
              <w:rPr>
                <w:sz w:val="21"/>
                <w:szCs w:val="21"/>
              </w:rPr>
              <w:t>Lead with curiosity, not accusation: "I found something and I want to understand what happened."</w:t>
            </w:r>
          </w:p>
          <w:p w14:paraId="29654C8A" w14:textId="77777777" w:rsidR="00770868" w:rsidRDefault="00000000">
            <w:pPr>
              <w:pStyle w:val="ListParagraph"/>
              <w:numPr>
                <w:ilvl w:val="0"/>
                <w:numId w:val="3"/>
              </w:numPr>
              <w:spacing w:after="80" w:line="270" w:lineRule="auto"/>
            </w:pPr>
            <w:r>
              <w:rPr>
                <w:sz w:val="21"/>
                <w:szCs w:val="21"/>
              </w:rPr>
              <w:t>Separate the behavior from their identity. They are not "a pornography addict" — they are your child, who encountered something designed to be addictive.</w:t>
            </w:r>
          </w:p>
          <w:p w14:paraId="2E360F4B" w14:textId="77777777" w:rsidR="00770868" w:rsidRDefault="00000000">
            <w:pPr>
              <w:pStyle w:val="ListParagraph"/>
              <w:numPr>
                <w:ilvl w:val="0"/>
                <w:numId w:val="3"/>
              </w:numPr>
              <w:spacing w:after="80" w:line="270" w:lineRule="auto"/>
            </w:pPr>
            <w:r>
              <w:rPr>
                <w:sz w:val="21"/>
                <w:szCs w:val="21"/>
              </w:rPr>
              <w:t xml:space="preserve">Set or reinforce protective structure </w:t>
            </w:r>
            <w:proofErr w:type="gramStart"/>
            <w:r>
              <w:rPr>
                <w:sz w:val="21"/>
                <w:szCs w:val="21"/>
              </w:rPr>
              <w:t>together, and</w:t>
            </w:r>
            <w:proofErr w:type="gramEnd"/>
            <w:r>
              <w:rPr>
                <w:sz w:val="21"/>
                <w:szCs w:val="21"/>
              </w:rPr>
              <w:t xml:space="preserve"> follow up in the weeks ahead rather than treating it as one-and-done.</w:t>
            </w:r>
          </w:p>
        </w:tc>
      </w:tr>
    </w:tbl>
    <w:p w14:paraId="66C2768D" w14:textId="77777777" w:rsidR="00770868" w:rsidRDefault="00000000">
      <w:pPr>
        <w:pStyle w:val="Heading1"/>
        <w:pBdr>
          <w:bottom w:val="single" w:sz="8" w:space="4" w:color="B8874B"/>
        </w:pBdr>
        <w:spacing w:before="400" w:after="200"/>
      </w:pPr>
      <w:r>
        <w:rPr>
          <w:rFonts w:ascii="Georgia" w:eastAsia="Georgia" w:hAnsi="Georgia" w:cs="Georgia"/>
          <w:b/>
          <w:bCs/>
          <w:color w:val="2C3E50"/>
          <w:sz w:val="30"/>
          <w:szCs w:val="30"/>
        </w:rPr>
        <w:t>Part Four: When to Seek Additional Support</w:t>
      </w:r>
    </w:p>
    <w:p w14:paraId="4D4AFF93" w14:textId="77777777" w:rsidR="00770868" w:rsidRDefault="00000000">
      <w:pPr>
        <w:spacing w:after="160" w:line="300" w:lineRule="auto"/>
      </w:pPr>
      <w:r>
        <w:t>Most exposure is a moment to walk through together as a family. Consider bringing in a pastor, Christian counselor, or therapist who specializes in adolescent sexual behavior if you notice any of the following:</w:t>
      </w:r>
    </w:p>
    <w:p w14:paraId="513B8A03" w14:textId="77777777" w:rsidR="00770868" w:rsidRDefault="00000000">
      <w:pPr>
        <w:pStyle w:val="ListParagraph"/>
        <w:numPr>
          <w:ilvl w:val="0"/>
          <w:numId w:val="2"/>
        </w:numPr>
        <w:spacing w:after="90" w:line="280" w:lineRule="auto"/>
      </w:pPr>
      <w:r>
        <w:t>A pattern of repeated, compulsive use despite consequences or new safeguards.</w:t>
      </w:r>
    </w:p>
    <w:p w14:paraId="742A663C" w14:textId="77777777" w:rsidR="00770868" w:rsidRDefault="00000000">
      <w:pPr>
        <w:pStyle w:val="ListParagraph"/>
        <w:numPr>
          <w:ilvl w:val="0"/>
          <w:numId w:val="2"/>
        </w:numPr>
        <w:spacing w:after="90" w:line="280" w:lineRule="auto"/>
      </w:pPr>
      <w:r>
        <w:t>Escalation to increasingly extreme content.</w:t>
      </w:r>
    </w:p>
    <w:p w14:paraId="19A10123" w14:textId="77777777" w:rsidR="00770868" w:rsidRDefault="00000000">
      <w:pPr>
        <w:pStyle w:val="ListParagraph"/>
        <w:numPr>
          <w:ilvl w:val="0"/>
          <w:numId w:val="2"/>
        </w:numPr>
        <w:spacing w:after="90" w:line="280" w:lineRule="auto"/>
      </w:pPr>
      <w:r>
        <w:t>Sexual behavior involving other children or a significant age gap.</w:t>
      </w:r>
    </w:p>
    <w:p w14:paraId="50B56093" w14:textId="77777777" w:rsidR="00770868" w:rsidRDefault="00000000">
      <w:pPr>
        <w:pStyle w:val="ListParagraph"/>
        <w:numPr>
          <w:ilvl w:val="0"/>
          <w:numId w:val="2"/>
        </w:numPr>
        <w:spacing w:after="90" w:line="280" w:lineRule="auto"/>
      </w:pPr>
      <w:r>
        <w:t>Signs of depression, anxiety, or self-harm connected to shame around this struggle.</w:t>
      </w:r>
    </w:p>
    <w:p w14:paraId="5946BE78" w14:textId="77777777" w:rsidR="00770868" w:rsidRDefault="00000000">
      <w:pPr>
        <w:pStyle w:val="ListParagraph"/>
        <w:numPr>
          <w:ilvl w:val="0"/>
          <w:numId w:val="2"/>
        </w:numPr>
        <w:spacing w:after="90" w:line="280" w:lineRule="auto"/>
      </w:pPr>
      <w:r>
        <w:t>Your own strong emotional reaction that makes it hard for you to respond calmly — you deserve support too.</w:t>
      </w:r>
    </w:p>
    <w:p w14:paraId="0A05DDFC" w14:textId="77777777" w:rsidR="00770868" w:rsidRDefault="00770868">
      <w:pPr>
        <w:spacing w:after="120"/>
      </w:pPr>
    </w:p>
    <w:p w14:paraId="1E21BE9A" w14:textId="77777777" w:rsidR="00770868" w:rsidRDefault="00000000">
      <w:pPr>
        <w:pBdr>
          <w:left w:val="single" w:sz="16" w:space="8" w:color="B8874B"/>
        </w:pBdr>
        <w:spacing w:before="120" w:after="240"/>
        <w:ind w:left="360" w:right="360"/>
      </w:pPr>
      <w:r>
        <w:rPr>
          <w:rFonts w:ascii="Georgia" w:eastAsia="Georgia" w:hAnsi="Georgia" w:cs="Georgia"/>
          <w:i/>
          <w:iCs/>
          <w:color w:val="2C3E50"/>
        </w:rPr>
        <w:lastRenderedPageBreak/>
        <w:t xml:space="preserve">"Be strong and courageous. Do not be afraid or terrified... for the LORD your God goes with you; He will never leave you nor forsake you." </w:t>
      </w:r>
      <w:r>
        <w:rPr>
          <w:rFonts w:ascii="Georgia" w:eastAsia="Georgia" w:hAnsi="Georgia" w:cs="Georgia"/>
          <w:i/>
          <w:iCs/>
          <w:color w:val="6B6B6B"/>
          <w:sz w:val="20"/>
          <w:szCs w:val="20"/>
        </w:rPr>
        <w:t>— Deuteronomy 31:6</w:t>
      </w:r>
    </w:p>
    <w:p w14:paraId="0F99DA50" w14:textId="77777777" w:rsidR="00770868" w:rsidRDefault="00770868">
      <w:pPr>
        <w:spacing w:after="160"/>
      </w:pPr>
    </w:p>
    <w:p w14:paraId="1C58E3AA" w14:textId="77777777" w:rsidR="00770868" w:rsidRDefault="00000000">
      <w:pPr>
        <w:spacing w:after="160" w:line="300" w:lineRule="auto"/>
      </w:pPr>
      <w:r>
        <w:rPr>
          <w:i/>
          <w:iCs/>
        </w:rPr>
        <w:t>You cannot build a screen-proof child. But you can build a relationship strong enough that when the screen fails them — and at some point, it will — they run toward you instead of hiding from you. That is the goal worth working toward, one honest conversation at a time.</w:t>
      </w:r>
    </w:p>
    <w:p w14:paraId="1922B7DE" w14:textId="77777777" w:rsidR="00770868" w:rsidRDefault="00770868">
      <w:pPr>
        <w:spacing w:after="300"/>
      </w:pPr>
    </w:p>
    <w:p w14:paraId="63F48195" w14:textId="77777777" w:rsidR="00770868" w:rsidRDefault="00000000">
      <w:pPr>
        <w:pBdr>
          <w:top w:val="single" w:sz="8" w:space="1" w:color="B8874B"/>
        </w:pBdr>
        <w:spacing w:before="200"/>
        <w:jc w:val="center"/>
      </w:pPr>
      <w:r>
        <w:rPr>
          <w:i/>
          <w:iCs/>
          <w:color w:val="6B6B6B"/>
          <w:sz w:val="18"/>
          <w:szCs w:val="18"/>
        </w:rPr>
        <w:t>This resource is for general guidance and education. It is not a substitute for professional counseling.</w:t>
      </w:r>
    </w:p>
    <w:sectPr w:rsidR="00770868">
      <w:pgSz w:w="12240" w:h="15840"/>
      <w:pgMar w:top="1000" w:right="1150" w:bottom="1000" w:left="115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B309F3"/>
    <w:multiLevelType w:val="hybridMultilevel"/>
    <w:tmpl w:val="A802DE08"/>
    <w:lvl w:ilvl="0" w:tplc="917A6154">
      <w:start w:val="1"/>
      <w:numFmt w:val="bullet"/>
      <w:lvlText w:val="•"/>
      <w:lvlJc w:val="left"/>
      <w:pPr>
        <w:ind w:left="380" w:hanging="220"/>
      </w:pPr>
    </w:lvl>
    <w:lvl w:ilvl="1" w:tplc="6BB68486">
      <w:numFmt w:val="decimal"/>
      <w:lvlText w:val=""/>
      <w:lvlJc w:val="left"/>
    </w:lvl>
    <w:lvl w:ilvl="2" w:tplc="9BB63950">
      <w:numFmt w:val="decimal"/>
      <w:lvlText w:val=""/>
      <w:lvlJc w:val="left"/>
    </w:lvl>
    <w:lvl w:ilvl="3" w:tplc="FEF0DCBA">
      <w:numFmt w:val="decimal"/>
      <w:lvlText w:val=""/>
      <w:lvlJc w:val="left"/>
    </w:lvl>
    <w:lvl w:ilvl="4" w:tplc="7B9EBF8A">
      <w:numFmt w:val="decimal"/>
      <w:lvlText w:val=""/>
      <w:lvlJc w:val="left"/>
    </w:lvl>
    <w:lvl w:ilvl="5" w:tplc="83C45D42">
      <w:numFmt w:val="decimal"/>
      <w:lvlText w:val=""/>
      <w:lvlJc w:val="left"/>
    </w:lvl>
    <w:lvl w:ilvl="6" w:tplc="2632A9E0">
      <w:numFmt w:val="decimal"/>
      <w:lvlText w:val=""/>
      <w:lvlJc w:val="left"/>
    </w:lvl>
    <w:lvl w:ilvl="7" w:tplc="6B76F5CE">
      <w:numFmt w:val="decimal"/>
      <w:lvlText w:val=""/>
      <w:lvlJc w:val="left"/>
    </w:lvl>
    <w:lvl w:ilvl="8" w:tplc="80C21BDE">
      <w:numFmt w:val="decimal"/>
      <w:lvlText w:val=""/>
      <w:lvlJc w:val="left"/>
    </w:lvl>
  </w:abstractNum>
  <w:abstractNum w:abstractNumId="1" w15:restartNumberingAfterBreak="0">
    <w:nsid w:val="663A1352"/>
    <w:multiLevelType w:val="hybridMultilevel"/>
    <w:tmpl w:val="DBC0EBFC"/>
    <w:lvl w:ilvl="0" w:tplc="B76C27CA">
      <w:start w:val="1"/>
      <w:numFmt w:val="bullet"/>
      <w:lvlText w:val="●"/>
      <w:lvlJc w:val="left"/>
      <w:pPr>
        <w:ind w:left="720" w:hanging="360"/>
      </w:pPr>
    </w:lvl>
    <w:lvl w:ilvl="1" w:tplc="B6543B6A">
      <w:start w:val="1"/>
      <w:numFmt w:val="bullet"/>
      <w:lvlText w:val="○"/>
      <w:lvlJc w:val="left"/>
      <w:pPr>
        <w:ind w:left="1440" w:hanging="360"/>
      </w:pPr>
    </w:lvl>
    <w:lvl w:ilvl="2" w:tplc="C8F28D60">
      <w:start w:val="1"/>
      <w:numFmt w:val="bullet"/>
      <w:lvlText w:val="■"/>
      <w:lvlJc w:val="left"/>
      <w:pPr>
        <w:ind w:left="2160" w:hanging="360"/>
      </w:pPr>
    </w:lvl>
    <w:lvl w:ilvl="3" w:tplc="112E8636">
      <w:start w:val="1"/>
      <w:numFmt w:val="bullet"/>
      <w:lvlText w:val="●"/>
      <w:lvlJc w:val="left"/>
      <w:pPr>
        <w:ind w:left="2880" w:hanging="360"/>
      </w:pPr>
    </w:lvl>
    <w:lvl w:ilvl="4" w:tplc="37B6AFE2">
      <w:start w:val="1"/>
      <w:numFmt w:val="bullet"/>
      <w:lvlText w:val="○"/>
      <w:lvlJc w:val="left"/>
      <w:pPr>
        <w:ind w:left="3600" w:hanging="360"/>
      </w:pPr>
    </w:lvl>
    <w:lvl w:ilvl="5" w:tplc="F75E9A30">
      <w:start w:val="1"/>
      <w:numFmt w:val="bullet"/>
      <w:lvlText w:val="■"/>
      <w:lvlJc w:val="left"/>
      <w:pPr>
        <w:ind w:left="4320" w:hanging="360"/>
      </w:pPr>
    </w:lvl>
    <w:lvl w:ilvl="6" w:tplc="B900DA02">
      <w:start w:val="1"/>
      <w:numFmt w:val="bullet"/>
      <w:lvlText w:val="●"/>
      <w:lvlJc w:val="left"/>
      <w:pPr>
        <w:ind w:left="5040" w:hanging="360"/>
      </w:pPr>
    </w:lvl>
    <w:lvl w:ilvl="7" w:tplc="0F70BC32">
      <w:start w:val="1"/>
      <w:numFmt w:val="bullet"/>
      <w:lvlText w:val="●"/>
      <w:lvlJc w:val="left"/>
      <w:pPr>
        <w:ind w:left="5760" w:hanging="360"/>
      </w:pPr>
    </w:lvl>
    <w:lvl w:ilvl="8" w:tplc="7AAC8692">
      <w:start w:val="1"/>
      <w:numFmt w:val="bullet"/>
      <w:lvlText w:val="●"/>
      <w:lvlJc w:val="left"/>
      <w:pPr>
        <w:ind w:left="6480" w:hanging="360"/>
      </w:pPr>
    </w:lvl>
  </w:abstractNum>
  <w:abstractNum w:abstractNumId="2" w15:restartNumberingAfterBreak="0">
    <w:nsid w:val="6EC41D08"/>
    <w:multiLevelType w:val="hybridMultilevel"/>
    <w:tmpl w:val="EF681636"/>
    <w:lvl w:ilvl="0" w:tplc="91829CEC">
      <w:start w:val="1"/>
      <w:numFmt w:val="bullet"/>
      <w:lvlText w:val="•"/>
      <w:lvlJc w:val="left"/>
      <w:pPr>
        <w:ind w:left="450" w:hanging="260"/>
      </w:pPr>
    </w:lvl>
    <w:lvl w:ilvl="1" w:tplc="AA5CF4B0">
      <w:start w:val="1"/>
      <w:numFmt w:val="bullet"/>
      <w:lvlText w:val="◦"/>
      <w:lvlJc w:val="left"/>
      <w:pPr>
        <w:ind w:left="810" w:hanging="260"/>
      </w:pPr>
    </w:lvl>
    <w:lvl w:ilvl="2" w:tplc="C17E79B8">
      <w:numFmt w:val="decimal"/>
      <w:lvlText w:val=""/>
      <w:lvlJc w:val="left"/>
    </w:lvl>
    <w:lvl w:ilvl="3" w:tplc="F8101A4E">
      <w:numFmt w:val="decimal"/>
      <w:lvlText w:val=""/>
      <w:lvlJc w:val="left"/>
    </w:lvl>
    <w:lvl w:ilvl="4" w:tplc="926222B8">
      <w:numFmt w:val="decimal"/>
      <w:lvlText w:val=""/>
      <w:lvlJc w:val="left"/>
    </w:lvl>
    <w:lvl w:ilvl="5" w:tplc="49EAE7DC">
      <w:numFmt w:val="decimal"/>
      <w:lvlText w:val=""/>
      <w:lvlJc w:val="left"/>
    </w:lvl>
    <w:lvl w:ilvl="6" w:tplc="76EA6968">
      <w:numFmt w:val="decimal"/>
      <w:lvlText w:val=""/>
      <w:lvlJc w:val="left"/>
    </w:lvl>
    <w:lvl w:ilvl="7" w:tplc="55C4983C">
      <w:numFmt w:val="decimal"/>
      <w:lvlText w:val=""/>
      <w:lvlJc w:val="left"/>
    </w:lvl>
    <w:lvl w:ilvl="8" w:tplc="DAE65BCA">
      <w:numFmt w:val="decimal"/>
      <w:lvlText w:val=""/>
      <w:lvlJc w:val="left"/>
    </w:lvl>
  </w:abstractNum>
  <w:num w:numId="1" w16cid:durableId="917982330">
    <w:abstractNumId w:val="1"/>
    <w:lvlOverride w:ilvl="0">
      <w:startOverride w:val="1"/>
    </w:lvlOverride>
  </w:num>
  <w:num w:numId="2" w16cid:durableId="398603737">
    <w:abstractNumId w:val="2"/>
    <w:lvlOverride w:ilvl="0">
      <w:startOverride w:val="1"/>
    </w:lvlOverride>
  </w:num>
  <w:num w:numId="3" w16cid:durableId="5014295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readOnly" w:formatting="1" w:enforcement="1" w:cryptProviderType="rsaAES" w:cryptAlgorithmClass="hash" w:cryptAlgorithmType="typeAny" w:cryptAlgorithmSid="14" w:cryptSpinCount="100000" w:hash="MPyRcuvfUYUF9OfzxuqcTLbtfGrqYkawqP+V7JSF7mEl3EH5mcmxJehS0PqpouLqBEjrZQKVpQCxIOZeZbQOFw==" w:salt="oqFYbZ56lU9iCp+9pFLzL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868"/>
    <w:rsid w:val="00770868"/>
    <w:rsid w:val="00AE1578"/>
    <w:rsid w:val="00B271B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4C78E13"/>
  <w15:docId w15:val="{9D3BF906-31E5-4EAD-8E10-8A49E0A08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333333"/>
        <w:sz w:val="22"/>
        <w:szCs w:val="22"/>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1380</Words>
  <Characters>7871</Characters>
  <Application>Microsoft Office Word</Application>
  <DocSecurity>8</DocSecurity>
  <Lines>65</Lines>
  <Paragraphs>18</Paragraphs>
  <ScaleCrop>false</ScaleCrop>
  <Company/>
  <LinksUpToDate>false</LinksUpToDate>
  <CharactersWithSpaces>9233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Erica Lazarakos</cp:lastModifiedBy>
  <cp:revision>3</cp:revision>
  <dcterms:created xsi:type="dcterms:W3CDTF">2026-08-06T14:27:00Z</dcterms:created>
  <dcterms:modified xsi:type="dcterms:W3CDTF">2026-09-25T23:41:00Z</dcterms:modified>
</cp:coreProperties>
</file>